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C0447" w:rsidRDefault="00BC0447" w:rsidP="00BC0447">
      <w:pPr>
        <w:jc w:val="center"/>
        <w:rPr>
          <w:sz w:val="48"/>
        </w:rPr>
      </w:pPr>
      <w:r w:rsidRPr="00BC0447">
        <w:rPr>
          <w:sz w:val="48"/>
        </w:rPr>
        <w:t>Verteilungspolitik</w:t>
      </w:r>
    </w:p>
    <w:p w:rsidR="00BC0447" w:rsidRDefault="00BC0447"/>
    <w:p w:rsidR="00BC0447" w:rsidRPr="00BC0447" w:rsidRDefault="00BC0447">
      <w:pPr>
        <w:rPr>
          <w:sz w:val="28"/>
        </w:rPr>
      </w:pPr>
      <w:r w:rsidRPr="00BC0447">
        <w:rPr>
          <w:sz w:val="28"/>
        </w:rPr>
        <w:t>Lernfragen</w:t>
      </w:r>
    </w:p>
    <w:p w:rsidR="00BC0447" w:rsidRDefault="00BC0447"/>
    <w:p w:rsidR="00BC0447" w:rsidRDefault="00BC0447">
      <w:r>
        <w:t>Folie 1-15</w:t>
      </w:r>
    </w:p>
    <w:p w:rsidR="00BC0447" w:rsidRDefault="00BC0447"/>
    <w:p w:rsidR="00BC0447" w:rsidRPr="00236033" w:rsidRDefault="00BC0447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Nennen Sie einen Nachteil bei der Erfassung des Durchschnittseinkommens, den das arithmetische Mittel gegenüber dem Median hat.</w:t>
      </w:r>
    </w:p>
    <w:p w:rsidR="00BC0447" w:rsidRDefault="00BC0447"/>
    <w:p w:rsidR="00BC0447" w:rsidRPr="00236033" w:rsidRDefault="00BC0447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 xml:space="preserve">Ist zu erwarten, dass das arithmetische Mittel bei der Messung der kleinsten Nettovermögen </w:t>
      </w:r>
      <w:r w:rsidR="00CE126F">
        <w:rPr>
          <w:b/>
        </w:rPr>
        <w:t>entsprechend</w:t>
      </w:r>
      <w:r w:rsidRPr="00236033">
        <w:rPr>
          <w:b/>
        </w:rPr>
        <w:t xml:space="preserve"> reagiert wie bei den </w:t>
      </w:r>
      <w:r w:rsidR="00CE126F">
        <w:rPr>
          <w:b/>
        </w:rPr>
        <w:t xml:space="preserve">höchsten </w:t>
      </w:r>
      <w:r w:rsidRPr="00236033">
        <w:rPr>
          <w:b/>
        </w:rPr>
        <w:t>Einkommen?</w:t>
      </w:r>
    </w:p>
    <w:p w:rsidR="00BC0447" w:rsidRDefault="00BC0447"/>
    <w:p w:rsidR="00BC0447" w:rsidRPr="00236033" w:rsidRDefault="00BC0447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Was sind Quantile und wozu benutzt man sie in der Verteilungspolitik?</w:t>
      </w:r>
    </w:p>
    <w:p w:rsidR="00BC0447" w:rsidRDefault="00BC0447"/>
    <w:p w:rsidR="00236033" w:rsidRPr="00236033" w:rsidRDefault="00236033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Beantworten Sie zur nachstehenden Grafik die folgenden Fragen:</w:t>
      </w:r>
    </w:p>
    <w:p w:rsidR="00BC0447" w:rsidRPr="00236033" w:rsidRDefault="00BC0447" w:rsidP="00BC0447">
      <w:pPr>
        <w:pStyle w:val="Listenabsatz"/>
        <w:numPr>
          <w:ilvl w:val="0"/>
          <w:numId w:val="1"/>
        </w:numPr>
        <w:rPr>
          <w:b/>
        </w:rPr>
      </w:pPr>
      <w:r w:rsidRPr="00236033">
        <w:rPr>
          <w:b/>
        </w:rPr>
        <w:t xml:space="preserve">Wie nennt man die nachstehende Darstellung einer statistischen Verteilung? </w:t>
      </w:r>
    </w:p>
    <w:p w:rsidR="00BC0447" w:rsidRPr="00236033" w:rsidRDefault="00BC0447" w:rsidP="00BC0447">
      <w:pPr>
        <w:pStyle w:val="Listenabsatz"/>
        <w:numPr>
          <w:ilvl w:val="0"/>
          <w:numId w:val="1"/>
        </w:numPr>
        <w:rPr>
          <w:b/>
        </w:rPr>
      </w:pPr>
      <w:r w:rsidRPr="00236033">
        <w:rPr>
          <w:b/>
        </w:rPr>
        <w:t>Welche Angaben fehlen in der nachstehenden Zeichnung? Ergänzen Sie diese.</w:t>
      </w:r>
    </w:p>
    <w:p w:rsidR="00BC0447" w:rsidRPr="00236033" w:rsidRDefault="00BC0447" w:rsidP="00BC0447">
      <w:pPr>
        <w:pStyle w:val="Listenabsatz"/>
        <w:numPr>
          <w:ilvl w:val="0"/>
          <w:numId w:val="1"/>
        </w:numPr>
        <w:rPr>
          <w:b/>
        </w:rPr>
      </w:pPr>
      <w:r w:rsidRPr="00236033">
        <w:rPr>
          <w:b/>
        </w:rPr>
        <w:t>Treffen Sie eine zum dargestellten Thema passende verbale Aussage zu dem in der Zeichnung markierten Punkt.</w:t>
      </w:r>
    </w:p>
    <w:p w:rsidR="00BC0447" w:rsidRDefault="00EF73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2011356</wp:posOffset>
                </wp:positionH>
                <wp:positionV relativeFrom="paragraph">
                  <wp:posOffset>1624421</wp:posOffset>
                </wp:positionV>
                <wp:extent cx="279918" cy="247261"/>
                <wp:effectExtent l="19050" t="19050" r="63500" b="3873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18" cy="24726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E64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58.35pt;margin-top:127.9pt;width:22.0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 w:rsidR="00BC0447" w:rsidRPr="00BC0447">
        <w:rPr>
          <w:noProof/>
          <w:lang w:eastAsia="de-DE"/>
        </w:rPr>
        <w:drawing>
          <wp:inline distT="0" distB="0" distL="0" distR="0" wp14:anchorId="69561DBB" wp14:editId="05FBF3EE">
            <wp:extent cx="3064510" cy="3484984"/>
            <wp:effectExtent l="0" t="0" r="2540" b="127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7398" w:rsidRDefault="00EF7398"/>
    <w:p w:rsidR="00E90923" w:rsidRPr="00236033" w:rsidRDefault="00EF7398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 xml:space="preserve">Wofür lässt sich in der Verteilungspolitik der </w:t>
      </w:r>
      <w:proofErr w:type="spellStart"/>
      <w:r w:rsidRPr="00236033">
        <w:rPr>
          <w:b/>
        </w:rPr>
        <w:t>Gini</w:t>
      </w:r>
      <w:proofErr w:type="spellEnd"/>
      <w:r w:rsidRPr="00236033">
        <w:rPr>
          <w:b/>
        </w:rPr>
        <w:t>-Koeffizient benutzen?</w:t>
      </w:r>
    </w:p>
    <w:p w:rsidR="00EF7398" w:rsidRDefault="00EF7398"/>
    <w:p w:rsidR="00EF7398" w:rsidRPr="00236033" w:rsidRDefault="00EF7398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Verteilungspolitische Untersuchungen in Deutschland leiden darunter, dass die Datenlage zu einer bestimmten Bevölkerungsgruppe regelmäßig dünn ist. Um welche Gruppe handelt es sich und warum sind nicht mehr Daten vorhanden?</w:t>
      </w:r>
    </w:p>
    <w:p w:rsidR="00EF7398" w:rsidRDefault="00EF7398"/>
    <w:p w:rsidR="00EF7398" w:rsidRPr="00236033" w:rsidRDefault="00EF7398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 xml:space="preserve">Kann man aus der Höhe des Median-Äquivalenzeinkommens </w:t>
      </w:r>
      <w:bookmarkStart w:id="0" w:name="_GoBack"/>
      <w:bookmarkEnd w:id="0"/>
      <w:r w:rsidRPr="00236033">
        <w:rPr>
          <w:b/>
        </w:rPr>
        <w:t xml:space="preserve">Rückschlüsse ziehen auf das Median-Äquivalenzeinkommen von Zwei-Personen-Haushalten (zwei Erwachsene)? </w:t>
      </w:r>
    </w:p>
    <w:p w:rsidR="00EF7398" w:rsidRDefault="00EF7398"/>
    <w:p w:rsidR="001D70C7" w:rsidRPr="00236033" w:rsidRDefault="00E90923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Eine mögliche Definition von Einkommen lautet: „D</w:t>
      </w:r>
      <w:r w:rsidR="003523E5" w:rsidRPr="00236033">
        <w:rPr>
          <w:b/>
        </w:rPr>
        <w:t>ie Menge an wirtschaftlicher Verfügungsmacht, die man ausgeben kann ohne am Ende einer Periode schlechter gestellt zu sein als am Anfang</w:t>
      </w:r>
      <w:r w:rsidRPr="00236033">
        <w:rPr>
          <w:b/>
        </w:rPr>
        <w:t xml:space="preserve">“ (=Definition A). Geben Sie selber eine Definition </w:t>
      </w:r>
      <w:r w:rsidRPr="00236033">
        <w:rPr>
          <w:b/>
        </w:rPr>
        <w:lastRenderedPageBreak/>
        <w:t xml:space="preserve">von Einkommen an (=Definition B) und zeigen Sie die Unterschiede zwischen Definition A und B auf. </w:t>
      </w:r>
      <w:r w:rsidRPr="00236033">
        <w:t>Achten Sie dabei auf eine eindeutige Angabe, auf welche der beiden Definitionen sie sich gerade beziehen.</w:t>
      </w:r>
    </w:p>
    <w:p w:rsidR="00EF7398" w:rsidRDefault="00EF7398"/>
    <w:p w:rsidR="00E90923" w:rsidRPr="00236033" w:rsidRDefault="00E90923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>Warum macht es Sinn, die Auszahlungen der betrieblichen Altersversorgung im Gegensatz zur gesetzlichen Rente als Markteinkommen zu bezeichnen?</w:t>
      </w:r>
    </w:p>
    <w:p w:rsidR="00E90923" w:rsidRDefault="00E90923"/>
    <w:p w:rsidR="00E90923" w:rsidRDefault="00E90923"/>
    <w:p w:rsidR="00E90923" w:rsidRPr="00236033" w:rsidRDefault="00E90923" w:rsidP="00236033">
      <w:pPr>
        <w:pStyle w:val="Listenabsatz"/>
        <w:numPr>
          <w:ilvl w:val="0"/>
          <w:numId w:val="4"/>
        </w:numPr>
        <w:rPr>
          <w:b/>
        </w:rPr>
      </w:pPr>
      <w:r w:rsidRPr="00236033">
        <w:rPr>
          <w:b/>
        </w:rPr>
        <w:t xml:space="preserve">Geben Sie an, warum in der nachstehenden Grafik die </w:t>
      </w:r>
      <w:r w:rsidR="00236033">
        <w:rPr>
          <w:b/>
        </w:rPr>
        <w:t xml:space="preserve">Kurven der </w:t>
      </w:r>
      <w:r w:rsidRPr="00236033">
        <w:rPr>
          <w:b/>
        </w:rPr>
        <w:t>Mediane unter den</w:t>
      </w:r>
      <w:r w:rsidR="00236033">
        <w:rPr>
          <w:b/>
        </w:rPr>
        <w:t>en der Mittelwerte</w:t>
      </w:r>
      <w:r w:rsidRPr="00236033">
        <w:rPr>
          <w:b/>
        </w:rPr>
        <w:t xml:space="preserve"> der gleichen Kategorie verlaufen.</w:t>
      </w:r>
    </w:p>
    <w:p w:rsidR="00E90923" w:rsidRDefault="00E90923"/>
    <w:p w:rsidR="00E90923" w:rsidRDefault="00E90923">
      <w:r w:rsidRPr="00E90923">
        <w:rPr>
          <w:noProof/>
          <w:lang w:eastAsia="de-DE"/>
        </w:rPr>
        <w:drawing>
          <wp:inline distT="0" distB="0" distL="0" distR="0" wp14:anchorId="66408BF9" wp14:editId="272EFAC1">
            <wp:extent cx="3307702" cy="2983567"/>
            <wp:effectExtent l="0" t="0" r="7620" b="762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E9F3F3"/>
                        </a:clrFrom>
                        <a:clrTo>
                          <a:srgbClr val="E9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02" cy="299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18"/>
    <w:multiLevelType w:val="hybridMultilevel"/>
    <w:tmpl w:val="8DB835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4B4"/>
    <w:multiLevelType w:val="hybridMultilevel"/>
    <w:tmpl w:val="5F7A2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B2CE9"/>
    <w:multiLevelType w:val="hybridMultilevel"/>
    <w:tmpl w:val="2D9051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7E34"/>
    <w:multiLevelType w:val="hybridMultilevel"/>
    <w:tmpl w:val="B5704000"/>
    <w:lvl w:ilvl="0" w:tplc="BDD4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1"/>
    <w:rsid w:val="001C7753"/>
    <w:rsid w:val="001D70C7"/>
    <w:rsid w:val="00236033"/>
    <w:rsid w:val="003523E5"/>
    <w:rsid w:val="00434195"/>
    <w:rsid w:val="00474108"/>
    <w:rsid w:val="007C5666"/>
    <w:rsid w:val="00890F89"/>
    <w:rsid w:val="00896931"/>
    <w:rsid w:val="00A703E2"/>
    <w:rsid w:val="00BC0447"/>
    <w:rsid w:val="00CE126F"/>
    <w:rsid w:val="00E90923"/>
    <w:rsid w:val="00EF739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CCB3-5670-4744-8E8F-E6E24F1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044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selm\AppData\Local\Temp\ilc_di01-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800" b="0" i="0" baseline="0">
                <a:effectLst/>
              </a:rPr>
              <a:t>Bedarfsgewichtete Netto-Einkom- mensverteilung 2018</a:t>
            </a:r>
            <a:endParaRPr lang="de-DE">
              <a:effectLst/>
            </a:endParaRPr>
          </a:p>
        </c:rich>
      </c:tx>
      <c:layout>
        <c:manualLayout>
          <c:xMode val="edge"/>
          <c:yMode val="edge"/>
          <c:x val="0.14151463039768183"/>
          <c:y val="2.18658892128279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'[ilc_di01-1.xls]Data'!$R$17:$R$27</c:f>
              <c:numCache>
                <c:formatCode>0.0</c:formatCode>
                <c:ptCount val="11"/>
                <c:pt idx="0" formatCode="General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'[ilc_di01-1.xls]Data'!$S$17:$S$27</c:f>
              <c:numCache>
                <c:formatCode>0.0</c:formatCode>
                <c:ptCount val="11"/>
                <c:pt idx="0" formatCode="General">
                  <c:v>0</c:v>
                </c:pt>
                <c:pt idx="1">
                  <c:v>2.5</c:v>
                </c:pt>
                <c:pt idx="2">
                  <c:v>7.6</c:v>
                </c:pt>
                <c:pt idx="3">
                  <c:v>13.899999999999999</c:v>
                </c:pt>
                <c:pt idx="4">
                  <c:v>21.099999999999998</c:v>
                </c:pt>
                <c:pt idx="5">
                  <c:v>29.299999999999997</c:v>
                </c:pt>
                <c:pt idx="6">
                  <c:v>38.599999999999994</c:v>
                </c:pt>
                <c:pt idx="7">
                  <c:v>49.099999999999994</c:v>
                </c:pt>
                <c:pt idx="8">
                  <c:v>61.099999999999994</c:v>
                </c:pt>
                <c:pt idx="9">
                  <c:v>75.3</c:v>
                </c:pt>
                <c:pt idx="10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82558064"/>
        <c:axId val="-782585264"/>
      </c:scatterChart>
      <c:valAx>
        <c:axId val="-78255806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82585264"/>
        <c:crosses val="autoZero"/>
        <c:crossBetween val="midCat"/>
        <c:majorUnit val="10"/>
      </c:valAx>
      <c:valAx>
        <c:axId val="-7825852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82558064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8</cp:revision>
  <dcterms:created xsi:type="dcterms:W3CDTF">2020-05-31T07:24:00Z</dcterms:created>
  <dcterms:modified xsi:type="dcterms:W3CDTF">2020-06-02T11:28:00Z</dcterms:modified>
</cp:coreProperties>
</file>