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33" w:rsidRPr="00450E36" w:rsidRDefault="00A31133" w:rsidP="00A31133">
      <w:pPr>
        <w:jc w:val="center"/>
        <w:rPr>
          <w:sz w:val="52"/>
        </w:rPr>
      </w:pPr>
      <w:r w:rsidRPr="00450E36">
        <w:rPr>
          <w:sz w:val="52"/>
        </w:rPr>
        <w:t>Grundlagen der Sozialpolitik</w:t>
      </w:r>
    </w:p>
    <w:p w:rsidR="00A31133" w:rsidRDefault="00A31133" w:rsidP="00A31133"/>
    <w:p w:rsidR="00A31133" w:rsidRPr="00B64F91" w:rsidRDefault="00B20CA5" w:rsidP="00A31133">
      <w:pPr>
        <w:rPr>
          <w:sz w:val="44"/>
        </w:rPr>
      </w:pPr>
      <w:r>
        <w:rPr>
          <w:sz w:val="44"/>
        </w:rPr>
        <w:t xml:space="preserve">Antworten zu </w:t>
      </w:r>
      <w:r w:rsidR="00A31133" w:rsidRPr="00B64F91">
        <w:rPr>
          <w:sz w:val="44"/>
        </w:rPr>
        <w:t>Lernfragen</w:t>
      </w:r>
    </w:p>
    <w:p w:rsidR="00A31133" w:rsidRDefault="00A31133" w:rsidP="00A31133"/>
    <w:p w:rsidR="00A31133" w:rsidRPr="00B64F91" w:rsidRDefault="00A31133" w:rsidP="00A31133">
      <w:pPr>
        <w:rPr>
          <w:b/>
          <w:sz w:val="28"/>
        </w:rPr>
      </w:pPr>
      <w:r w:rsidRPr="00B64F91">
        <w:rPr>
          <w:b/>
          <w:sz w:val="28"/>
        </w:rPr>
        <w:t xml:space="preserve">Teil </w:t>
      </w:r>
      <w:r w:rsidR="007B1206">
        <w:rPr>
          <w:b/>
          <w:sz w:val="28"/>
        </w:rPr>
        <w:t>2</w:t>
      </w:r>
      <w:r w:rsidRPr="00B64F91">
        <w:rPr>
          <w:b/>
          <w:sz w:val="28"/>
        </w:rPr>
        <w:t xml:space="preserve">: Folien </w:t>
      </w:r>
      <w:r>
        <w:rPr>
          <w:b/>
          <w:sz w:val="28"/>
        </w:rPr>
        <w:t>10-14</w:t>
      </w:r>
    </w:p>
    <w:p w:rsidR="00A31133" w:rsidRDefault="00A31133" w:rsidP="00A31133"/>
    <w:p w:rsidR="00A31133" w:rsidRDefault="00A31133" w:rsidP="00A31133"/>
    <w:p w:rsidR="00A31133" w:rsidRDefault="00B825BB" w:rsidP="00A31133">
      <w:pPr>
        <w:pStyle w:val="Listenabsatz"/>
        <w:numPr>
          <w:ilvl w:val="0"/>
          <w:numId w:val="1"/>
        </w:numPr>
      </w:pPr>
      <w:r>
        <w:t>Nennen Sie drei staatliche Sozialleistungen, die nicht überwiegend derselben Lebensphase zuzuordnen sind.</w:t>
      </w:r>
    </w:p>
    <w:p w:rsidR="00AE31A2" w:rsidRDefault="00AE31A2" w:rsidP="00AE31A2"/>
    <w:p w:rsidR="00AE31A2" w:rsidRPr="00AE31A2" w:rsidRDefault="00AE31A2" w:rsidP="00AE31A2">
      <w:pPr>
        <w:rPr>
          <w:color w:val="FF0000"/>
        </w:rPr>
      </w:pPr>
      <w:r w:rsidRPr="00AE31A2">
        <w:rPr>
          <w:color w:val="FF0000"/>
        </w:rPr>
        <w:t>z.B.: Kindergeld, Arbeitslosengeld, Rentenleistungen</w:t>
      </w:r>
    </w:p>
    <w:p w:rsidR="00A31133" w:rsidRDefault="00A31133" w:rsidP="00A31133"/>
    <w:p w:rsidR="00A31133" w:rsidRDefault="00B825BB" w:rsidP="00A31133">
      <w:pPr>
        <w:pStyle w:val="Listenabsatz"/>
        <w:numPr>
          <w:ilvl w:val="0"/>
          <w:numId w:val="1"/>
        </w:numPr>
      </w:pPr>
      <w:r>
        <w:t>Was soll der Bedeutungsunterschied sein zwischen den Begriffen Chancengleichheit und Chancengerechtigkeit?</w:t>
      </w:r>
    </w:p>
    <w:p w:rsidR="00AE31A2" w:rsidRDefault="00AE31A2" w:rsidP="00AE31A2"/>
    <w:p w:rsidR="00AE31A2" w:rsidRPr="00AE31A2" w:rsidRDefault="00AE31A2" w:rsidP="00AE31A2">
      <w:pPr>
        <w:rPr>
          <w:color w:val="FF0000"/>
        </w:rPr>
      </w:pPr>
      <w:r w:rsidRPr="00AE31A2">
        <w:rPr>
          <w:color w:val="FF0000"/>
        </w:rPr>
        <w:t>Gerechtigkeit soll darauf hinweisen, dass jeder dazu in die Lage versetzt werden soll, aus seinen vorhandenen Anlagen mit eigener Anstrengung das Beste zu machen.</w:t>
      </w:r>
    </w:p>
    <w:p w:rsidR="00AE31A2" w:rsidRPr="00AE31A2" w:rsidRDefault="00AE31A2" w:rsidP="00AE31A2">
      <w:pPr>
        <w:rPr>
          <w:color w:val="FF0000"/>
        </w:rPr>
      </w:pPr>
      <w:r w:rsidRPr="00AE31A2">
        <w:rPr>
          <w:color w:val="FF0000"/>
        </w:rPr>
        <w:t xml:space="preserve">Gleichheit scheint </w:t>
      </w:r>
      <w:r>
        <w:rPr>
          <w:color w:val="FF0000"/>
        </w:rPr>
        <w:t xml:space="preserve">in den Augen derer, die Chancengerechtigkeit fordern, </w:t>
      </w:r>
      <w:r w:rsidRPr="00AE31A2">
        <w:rPr>
          <w:color w:val="FF0000"/>
        </w:rPr>
        <w:t>zu postulieren, dass jeder die gleiche Grundausstattung haben soll/hat um daraus etwas zu machen.</w:t>
      </w:r>
    </w:p>
    <w:p w:rsidR="00A31133" w:rsidRDefault="00A31133" w:rsidP="00A31133"/>
    <w:p w:rsidR="007C5666" w:rsidRDefault="00B825BB" w:rsidP="00B825BB">
      <w:pPr>
        <w:pStyle w:val="Listenabsatz"/>
        <w:numPr>
          <w:ilvl w:val="0"/>
          <w:numId w:val="1"/>
        </w:numPr>
      </w:pPr>
      <w:r>
        <w:t>Nennen erklären Sie zwei mögliche Formen von Benachteiligung bei der Arbeitsplatzsuche oder der Wohnungssuche.</w:t>
      </w:r>
    </w:p>
    <w:p w:rsidR="00AE31A2" w:rsidRDefault="00AE31A2" w:rsidP="00AE31A2"/>
    <w:p w:rsidR="00AE31A2" w:rsidRDefault="00AE31A2" w:rsidP="00AE31A2">
      <w:pPr>
        <w:rPr>
          <w:color w:val="FF0000"/>
        </w:rPr>
      </w:pPr>
      <w:r>
        <w:rPr>
          <w:color w:val="FF0000"/>
        </w:rPr>
        <w:t>z.B.</w:t>
      </w:r>
    </w:p>
    <w:p w:rsidR="00AE31A2" w:rsidRPr="00AE31A2" w:rsidRDefault="00AE31A2" w:rsidP="00AE31A2">
      <w:pPr>
        <w:rPr>
          <w:color w:val="FF0000"/>
        </w:rPr>
      </w:pPr>
      <w:r>
        <w:rPr>
          <w:color w:val="FF0000"/>
        </w:rPr>
        <w:t xml:space="preserve">Wohnung: </w:t>
      </w:r>
      <w:r w:rsidRPr="00AE31A2">
        <w:rPr>
          <w:color w:val="FF0000"/>
        </w:rPr>
        <w:t>Ausländischer Familienname</w:t>
      </w:r>
    </w:p>
    <w:p w:rsidR="00AE31A2" w:rsidRPr="00AE31A2" w:rsidRDefault="00AE31A2" w:rsidP="00AE31A2">
      <w:pPr>
        <w:rPr>
          <w:color w:val="FF0000"/>
        </w:rPr>
      </w:pPr>
      <w:r>
        <w:rPr>
          <w:color w:val="FF0000"/>
        </w:rPr>
        <w:t xml:space="preserve">Arbeit: </w:t>
      </w:r>
      <w:r w:rsidRPr="00AE31A2">
        <w:rPr>
          <w:color w:val="FF0000"/>
        </w:rPr>
        <w:t>Frau im gebärfähigen Alter</w:t>
      </w:r>
    </w:p>
    <w:p w:rsidR="00B825BB" w:rsidRDefault="00B825BB" w:rsidP="00B825BB"/>
    <w:p w:rsidR="00B825BB" w:rsidRDefault="00B825BB" w:rsidP="00B825BB">
      <w:pPr>
        <w:pStyle w:val="Listenabsatz"/>
        <w:numPr>
          <w:ilvl w:val="0"/>
          <w:numId w:val="1"/>
        </w:numPr>
      </w:pPr>
      <w:r>
        <w:t>Was halten Sie persönlich davon, dass die Kosten der gesetzlichen Sozialversicherung weitgehend nur dem Faktor Arbeit angelastet werden, nicht aber anderen Produktionsfaktoren? (pro-</w:t>
      </w:r>
      <w:proofErr w:type="spellStart"/>
      <w:r>
        <w:t>contra</w:t>
      </w:r>
      <w:proofErr w:type="spellEnd"/>
      <w:r>
        <w:t>-Fazit)</w:t>
      </w:r>
    </w:p>
    <w:p w:rsidR="00B825BB" w:rsidRDefault="00B825BB" w:rsidP="00B825BB"/>
    <w:p w:rsidR="00AE31A2" w:rsidRPr="00AE31A2" w:rsidRDefault="00AE31A2" w:rsidP="00B825BB">
      <w:pPr>
        <w:rPr>
          <w:color w:val="0070C0"/>
        </w:rPr>
      </w:pPr>
      <w:r w:rsidRPr="00AE31A2">
        <w:rPr>
          <w:color w:val="0070C0"/>
        </w:rPr>
        <w:t>Keine eindeutige Antwort möglich</w:t>
      </w:r>
    </w:p>
    <w:p w:rsidR="00AE31A2" w:rsidRPr="00AE31A2" w:rsidRDefault="00AE31A2" w:rsidP="00B825BB">
      <w:pPr>
        <w:rPr>
          <w:color w:val="0070C0"/>
        </w:rPr>
      </w:pPr>
      <w:r w:rsidRPr="00AE31A2">
        <w:rPr>
          <w:color w:val="0070C0"/>
        </w:rPr>
        <w:t>Ansatzpunkte: Diskriminierung gegen Arbeit, überproportionale Verteuerung führt zu mehr Rationalisierungsanstrengungen mit Fokus Arbeitseinsparung; Nutznießer ist der Mensch, nicht eine Maschine, Verursacherprinzip</w:t>
      </w:r>
      <w:r w:rsidR="008703EE">
        <w:rPr>
          <w:color w:val="0070C0"/>
        </w:rPr>
        <w:t xml:space="preserve"> …</w:t>
      </w:r>
    </w:p>
    <w:p w:rsidR="00AE31A2" w:rsidRDefault="00AE31A2" w:rsidP="00B825BB"/>
    <w:p w:rsidR="00B825BB" w:rsidRDefault="00B825BB" w:rsidP="00B825BB">
      <w:pPr>
        <w:pStyle w:val="Listenabsatz"/>
        <w:numPr>
          <w:ilvl w:val="0"/>
          <w:numId w:val="1"/>
        </w:numPr>
      </w:pPr>
      <w:r>
        <w:t>Sollte man – ähnlich wie z.B. in Dänemark – die Kosten der sozialen Sicherung komplett über Steuern finanzieren anstatt größtenteils über Beiträge vom Arbeitseinkommen wie in D? (pro-</w:t>
      </w:r>
      <w:proofErr w:type="spellStart"/>
      <w:r>
        <w:t>contra</w:t>
      </w:r>
      <w:proofErr w:type="spellEnd"/>
      <w:r>
        <w:t>-Fazit)</w:t>
      </w:r>
    </w:p>
    <w:p w:rsidR="00B825BB" w:rsidRDefault="00B825BB" w:rsidP="00B825BB"/>
    <w:p w:rsidR="00AE31A2" w:rsidRPr="008703EE" w:rsidRDefault="00AE31A2" w:rsidP="00B825BB">
      <w:pPr>
        <w:rPr>
          <w:color w:val="0070C0"/>
        </w:rPr>
      </w:pPr>
      <w:bookmarkStart w:id="0" w:name="_GoBack"/>
      <w:r w:rsidRPr="008703EE">
        <w:rPr>
          <w:color w:val="0070C0"/>
        </w:rPr>
        <w:t>Keine eindeutige Antwort möglich:</w:t>
      </w:r>
    </w:p>
    <w:p w:rsidR="00AE31A2" w:rsidRPr="008703EE" w:rsidRDefault="00AE31A2" w:rsidP="00B825BB">
      <w:pPr>
        <w:rPr>
          <w:color w:val="0070C0"/>
        </w:rPr>
      </w:pPr>
      <w:r w:rsidRPr="008703EE">
        <w:rPr>
          <w:color w:val="0070C0"/>
        </w:rPr>
        <w:t>Ansatzpunkte: Umverteilungswirkung der Sozialleistungen leichter begründbar bei Steuerfinanzierung, gleichmäßige Belastung aller Produktionsfaktoren/Faktoreinkommen möglich; Verknüpfung individuelle Leistung –</w:t>
      </w:r>
      <w:r w:rsidR="008703EE" w:rsidRPr="008703EE">
        <w:rPr>
          <w:color w:val="0070C0"/>
        </w:rPr>
        <w:t xml:space="preserve"> Belohnung,</w:t>
      </w:r>
      <w:r w:rsidRPr="008703EE">
        <w:rPr>
          <w:color w:val="0070C0"/>
        </w:rPr>
        <w:t xml:space="preserve"> Stärkere Regelgebundenheit der Leistungsentwicklung wegen Leistungsanspruch</w:t>
      </w:r>
      <w:r w:rsidR="008703EE" w:rsidRPr="008703EE">
        <w:rPr>
          <w:color w:val="0070C0"/>
        </w:rPr>
        <w:t xml:space="preserve"> …</w:t>
      </w:r>
      <w:bookmarkEnd w:id="0"/>
    </w:p>
    <w:sectPr w:rsidR="00AE31A2" w:rsidRPr="008703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4AF9"/>
    <w:multiLevelType w:val="hybridMultilevel"/>
    <w:tmpl w:val="D7B6032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33"/>
    <w:rsid w:val="001C7753"/>
    <w:rsid w:val="00474108"/>
    <w:rsid w:val="00681A2E"/>
    <w:rsid w:val="007B1206"/>
    <w:rsid w:val="007C5666"/>
    <w:rsid w:val="008703EE"/>
    <w:rsid w:val="00A31133"/>
    <w:rsid w:val="00AE31A2"/>
    <w:rsid w:val="00B20CA5"/>
    <w:rsid w:val="00B8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01F84-2A49-46B2-81E3-B6B2C08F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C7753"/>
    <w:pPr>
      <w:ind w:left="720"/>
      <w:contextualSpacing/>
    </w:pPr>
    <w:rPr>
      <w:snapToGrid w:val="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Beltinger</dc:creator>
  <cp:keywords/>
  <dc:description/>
  <cp:lastModifiedBy>Monika Beltinger</cp:lastModifiedBy>
  <cp:revision>4</cp:revision>
  <dcterms:created xsi:type="dcterms:W3CDTF">2020-05-31T06:45:00Z</dcterms:created>
  <dcterms:modified xsi:type="dcterms:W3CDTF">2020-05-31T06:56:00Z</dcterms:modified>
</cp:coreProperties>
</file>